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C5" w:rsidRDefault="008962C5" w:rsidP="008962C5">
      <w:pPr>
        <w:snapToGrid w:val="0"/>
        <w:spacing w:line="300" w:lineRule="auto"/>
        <w:ind w:firstLine="31680"/>
        <w:rPr>
          <w:rFonts w:ascii="仿宋" w:eastAsia="仿宋" w:hAnsi="仿宋" w:cs="仿宋"/>
          <w:sz w:val="30"/>
          <w:szCs w:val="30"/>
        </w:rPr>
      </w:pPr>
    </w:p>
    <w:p w:rsidR="008962C5" w:rsidRDefault="008962C5">
      <w:pPr>
        <w:snapToGrid w:val="0"/>
        <w:spacing w:line="300" w:lineRule="auto"/>
        <w:ind w:firstLineChars="0" w:firstLine="0"/>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江苏城乡建设职业学院招生章程</w:t>
      </w:r>
    </w:p>
    <w:p w:rsidR="008962C5" w:rsidRDefault="008962C5">
      <w:pPr>
        <w:snapToGrid w:val="0"/>
        <w:spacing w:line="300" w:lineRule="auto"/>
        <w:ind w:firstLineChars="0" w:firstLine="0"/>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w:t>
      </w:r>
      <w:r>
        <w:rPr>
          <w:rFonts w:ascii="华文中宋" w:eastAsia="华文中宋" w:hAnsi="华文中宋" w:cs="华文中宋"/>
          <w:b/>
          <w:bCs/>
          <w:sz w:val="44"/>
          <w:szCs w:val="44"/>
        </w:rPr>
        <w:t>2020</w:t>
      </w:r>
      <w:r>
        <w:rPr>
          <w:rFonts w:ascii="华文中宋" w:eastAsia="华文中宋" w:hAnsi="华文中宋" w:cs="华文中宋" w:hint="eastAsia"/>
          <w:b/>
          <w:bCs/>
          <w:sz w:val="44"/>
          <w:szCs w:val="44"/>
        </w:rPr>
        <w:t>年实行）</w:t>
      </w:r>
    </w:p>
    <w:p w:rsidR="008962C5" w:rsidRDefault="008962C5" w:rsidP="00157E10">
      <w:pPr>
        <w:snapToGrid w:val="0"/>
        <w:spacing w:line="300" w:lineRule="auto"/>
        <w:ind w:firstLine="31680"/>
        <w:rPr>
          <w:rFonts w:ascii="仿宋" w:eastAsia="仿宋" w:hAnsi="仿宋" w:cs="仿宋"/>
          <w:sz w:val="30"/>
          <w:szCs w:val="30"/>
        </w:rPr>
      </w:pPr>
      <w:bookmarkStart w:id="0" w:name="_GoBack"/>
      <w:bookmarkEnd w:id="0"/>
    </w:p>
    <w:p w:rsidR="008962C5" w:rsidRDefault="008962C5">
      <w:pPr>
        <w:pStyle w:val="Title"/>
        <w:snapToGrid w:val="0"/>
        <w:spacing w:before="0" w:after="0" w:line="300" w:lineRule="auto"/>
        <w:ind w:firstLineChars="0" w:firstLine="0"/>
        <w:rPr>
          <w:rFonts w:ascii="黑体" w:eastAsia="黑体" w:hAnsi="黑体" w:cs="黑体"/>
          <w:bCs w:val="0"/>
          <w:sz w:val="30"/>
          <w:szCs w:val="30"/>
        </w:rPr>
      </w:pPr>
      <w:r>
        <w:rPr>
          <w:rFonts w:ascii="黑体" w:eastAsia="黑体" w:hAnsi="黑体" w:cs="黑体" w:hint="eastAsia"/>
          <w:bCs w:val="0"/>
          <w:sz w:val="30"/>
          <w:szCs w:val="30"/>
        </w:rPr>
        <w:t>第一章</w:t>
      </w:r>
      <w:r>
        <w:rPr>
          <w:rFonts w:ascii="黑体" w:eastAsia="黑体" w:hAnsi="黑体" w:cs="黑体"/>
          <w:bCs w:val="0"/>
          <w:sz w:val="30"/>
          <w:szCs w:val="30"/>
        </w:rPr>
        <w:t xml:space="preserve">  </w:t>
      </w:r>
      <w:r>
        <w:rPr>
          <w:rFonts w:ascii="黑体" w:eastAsia="黑体" w:hAnsi="黑体" w:cs="黑体" w:hint="eastAsia"/>
          <w:bCs w:val="0"/>
          <w:sz w:val="30"/>
          <w:szCs w:val="30"/>
        </w:rPr>
        <w:t>总则</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第一条</w:t>
      </w:r>
      <w:r>
        <w:rPr>
          <w:rFonts w:ascii="仿宋" w:eastAsia="仿宋" w:hAnsi="仿宋" w:cs="仿宋"/>
          <w:sz w:val="30"/>
          <w:szCs w:val="30"/>
        </w:rPr>
        <w:t xml:space="preserve"> </w:t>
      </w:r>
      <w:r>
        <w:rPr>
          <w:rFonts w:ascii="仿宋" w:eastAsia="仿宋" w:hAnsi="仿宋" w:cs="仿宋" w:hint="eastAsia"/>
          <w:sz w:val="30"/>
          <w:szCs w:val="30"/>
        </w:rPr>
        <w:t>为保证招生工作的顺利进行，规范招生行为，切实维护考生合法权益，根据《中华人民共和国教育法》、《中华人民共和国高等教育法》等和教育部有关招生规定，以及学校所向的相关招生各省（自治区、直辖市）的招生政策，结合我校实际，制定本章程。</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第二条</w:t>
      </w:r>
      <w:r>
        <w:rPr>
          <w:rFonts w:ascii="仿宋" w:eastAsia="仿宋" w:hAnsi="仿宋" w:cs="仿宋"/>
          <w:sz w:val="30"/>
          <w:szCs w:val="30"/>
        </w:rPr>
        <w:t xml:space="preserve"> </w:t>
      </w:r>
      <w:r>
        <w:rPr>
          <w:rFonts w:ascii="仿宋" w:eastAsia="仿宋" w:hAnsi="仿宋" w:cs="仿宋" w:hint="eastAsia"/>
          <w:sz w:val="30"/>
          <w:szCs w:val="30"/>
        </w:rPr>
        <w:t>本章程适用于我校全日制普通类、艺术类专科招生工作。</w:t>
      </w:r>
    </w:p>
    <w:p w:rsidR="008962C5" w:rsidRDefault="008962C5" w:rsidP="00157E10">
      <w:pPr>
        <w:numPr>
          <w:ilvl w:val="255"/>
          <w:numId w:val="0"/>
        </w:numPr>
        <w:snapToGrid w:val="0"/>
        <w:spacing w:line="300" w:lineRule="auto"/>
        <w:ind w:firstLineChars="200" w:firstLine="31680"/>
        <w:rPr>
          <w:rFonts w:ascii="仿宋" w:eastAsia="仿宋" w:hAnsi="仿宋" w:cs="仿宋"/>
          <w:sz w:val="30"/>
          <w:szCs w:val="30"/>
        </w:rPr>
      </w:pPr>
      <w:r>
        <w:rPr>
          <w:rFonts w:ascii="仿宋" w:eastAsia="仿宋" w:hAnsi="仿宋" w:cs="仿宋" w:hint="eastAsia"/>
          <w:sz w:val="30"/>
          <w:szCs w:val="30"/>
        </w:rPr>
        <w:t>第三条</w:t>
      </w:r>
      <w:r>
        <w:rPr>
          <w:rFonts w:ascii="仿宋" w:eastAsia="仿宋" w:hAnsi="仿宋" w:cs="仿宋"/>
          <w:sz w:val="30"/>
          <w:szCs w:val="30"/>
        </w:rPr>
        <w:t xml:space="preserve"> </w:t>
      </w:r>
      <w:r>
        <w:rPr>
          <w:rFonts w:ascii="仿宋" w:eastAsia="仿宋" w:hAnsi="仿宋" w:cs="仿宋" w:hint="eastAsia"/>
          <w:sz w:val="30"/>
          <w:szCs w:val="30"/>
        </w:rPr>
        <w:t>学校全称：江苏城乡建设职业学院。学校代码：</w:t>
      </w:r>
      <w:r>
        <w:rPr>
          <w:rFonts w:ascii="仿宋" w:eastAsia="仿宋" w:hAnsi="仿宋" w:cs="仿宋"/>
          <w:sz w:val="30"/>
          <w:szCs w:val="30"/>
        </w:rPr>
        <w:t>14543</w:t>
      </w:r>
      <w:r>
        <w:rPr>
          <w:rFonts w:ascii="仿宋" w:eastAsia="仿宋" w:hAnsi="仿宋" w:cs="仿宋" w:hint="eastAsia"/>
          <w:sz w:val="30"/>
          <w:szCs w:val="30"/>
        </w:rPr>
        <w:t>，学校在各招生省（自治区、直辖市）的代码以各省（自治区、直辖市）招生部门公布的为准。</w:t>
      </w:r>
    </w:p>
    <w:p w:rsidR="008962C5" w:rsidRDefault="008962C5" w:rsidP="00157E10">
      <w:pPr>
        <w:numPr>
          <w:ilvl w:val="255"/>
          <w:numId w:val="0"/>
        </w:numPr>
        <w:snapToGrid w:val="0"/>
        <w:spacing w:line="300" w:lineRule="auto"/>
        <w:ind w:firstLineChars="200" w:firstLine="31680"/>
        <w:rPr>
          <w:rFonts w:ascii="仿宋" w:eastAsia="仿宋" w:hAnsi="仿宋" w:cs="仿宋"/>
          <w:sz w:val="30"/>
          <w:szCs w:val="30"/>
        </w:rPr>
      </w:pPr>
      <w:r>
        <w:rPr>
          <w:rFonts w:ascii="仿宋" w:eastAsia="仿宋" w:hAnsi="仿宋" w:cs="仿宋" w:hint="eastAsia"/>
          <w:sz w:val="30"/>
          <w:szCs w:val="30"/>
        </w:rPr>
        <w:t>学校办学地址：江苏省常州市殷村职教园和裕路</w:t>
      </w:r>
      <w:r>
        <w:rPr>
          <w:rFonts w:ascii="仿宋" w:eastAsia="仿宋" w:hAnsi="仿宋" w:cs="仿宋"/>
          <w:sz w:val="30"/>
          <w:szCs w:val="30"/>
        </w:rPr>
        <w:t>1</w:t>
      </w:r>
      <w:r>
        <w:rPr>
          <w:rFonts w:ascii="仿宋" w:eastAsia="仿宋" w:hAnsi="仿宋" w:cs="仿宋" w:hint="eastAsia"/>
          <w:sz w:val="30"/>
          <w:szCs w:val="30"/>
        </w:rPr>
        <w:t>号。</w:t>
      </w:r>
    </w:p>
    <w:p w:rsidR="008962C5" w:rsidRDefault="008962C5" w:rsidP="002C001F">
      <w:pPr>
        <w:snapToGrid w:val="0"/>
        <w:spacing w:line="300" w:lineRule="auto"/>
        <w:ind w:left="600" w:firstLineChars="0" w:firstLine="0"/>
        <w:rPr>
          <w:rFonts w:ascii="仿宋" w:eastAsia="仿宋" w:hAnsi="仿宋" w:cs="仿宋"/>
          <w:sz w:val="30"/>
          <w:szCs w:val="30"/>
        </w:rPr>
      </w:pPr>
      <w:r>
        <w:rPr>
          <w:rFonts w:ascii="仿宋" w:eastAsia="仿宋" w:hAnsi="仿宋" w:cs="仿宋" w:hint="eastAsia"/>
          <w:sz w:val="30"/>
          <w:szCs w:val="30"/>
        </w:rPr>
        <w:t>第四条</w:t>
      </w:r>
      <w:r>
        <w:rPr>
          <w:rFonts w:ascii="仿宋" w:eastAsia="仿宋" w:hAnsi="仿宋" w:cs="仿宋"/>
          <w:sz w:val="30"/>
          <w:szCs w:val="30"/>
        </w:rPr>
        <w:t xml:space="preserve"> </w:t>
      </w:r>
      <w:r>
        <w:rPr>
          <w:rFonts w:ascii="仿宋" w:eastAsia="仿宋" w:hAnsi="仿宋" w:cs="仿宋" w:hint="eastAsia"/>
          <w:sz w:val="30"/>
          <w:szCs w:val="30"/>
        </w:rPr>
        <w:t>学校简介。</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江苏城乡建设职业学院</w:t>
      </w:r>
      <w:r w:rsidRPr="001A097A">
        <w:rPr>
          <w:rFonts w:ascii="仿宋" w:eastAsia="仿宋" w:hAnsi="仿宋" w:cs="仿宋" w:hint="eastAsia"/>
          <w:sz w:val="30"/>
          <w:szCs w:val="30"/>
        </w:rPr>
        <w:t>是一所全日制省属公办专科层次普通高等学校，始建于</w:t>
      </w:r>
      <w:r w:rsidRPr="001A097A">
        <w:rPr>
          <w:rFonts w:ascii="仿宋" w:eastAsia="仿宋" w:hAnsi="仿宋" w:cs="仿宋"/>
          <w:sz w:val="30"/>
          <w:szCs w:val="30"/>
        </w:rPr>
        <w:t>1986</w:t>
      </w:r>
      <w:r w:rsidRPr="001A097A">
        <w:rPr>
          <w:rFonts w:ascii="仿宋" w:eastAsia="仿宋" w:hAnsi="仿宋" w:cs="仿宋" w:hint="eastAsia"/>
          <w:sz w:val="30"/>
          <w:szCs w:val="30"/>
        </w:rPr>
        <w:t>年，隶属于江苏省住房和城乡建设厅，是江苏省城乡建设大类专业设置最为齐全的高职院校。办学</w:t>
      </w:r>
      <w:r w:rsidRPr="001A097A">
        <w:rPr>
          <w:rFonts w:ascii="仿宋" w:eastAsia="仿宋" w:hAnsi="仿宋" w:cs="仿宋"/>
          <w:sz w:val="30"/>
          <w:szCs w:val="30"/>
        </w:rPr>
        <w:t>30</w:t>
      </w:r>
      <w:r w:rsidRPr="001A097A">
        <w:rPr>
          <w:rFonts w:ascii="仿宋" w:eastAsia="仿宋" w:hAnsi="仿宋" w:cs="仿宋" w:hint="eastAsia"/>
          <w:sz w:val="30"/>
          <w:szCs w:val="30"/>
        </w:rPr>
        <w:t>余年来，学校累计为城乡建设行业培养和输送了高素质技术技能人才</w:t>
      </w:r>
      <w:r w:rsidRPr="001A097A">
        <w:rPr>
          <w:rFonts w:ascii="仿宋" w:eastAsia="仿宋" w:hAnsi="仿宋" w:cs="仿宋"/>
          <w:sz w:val="30"/>
          <w:szCs w:val="30"/>
        </w:rPr>
        <w:t>2</w:t>
      </w:r>
      <w:r w:rsidRPr="001A097A">
        <w:rPr>
          <w:rFonts w:ascii="仿宋" w:eastAsia="仿宋" w:hAnsi="仿宋" w:cs="仿宋" w:hint="eastAsia"/>
          <w:sz w:val="30"/>
          <w:szCs w:val="30"/>
        </w:rPr>
        <w:t>万余名。</w:t>
      </w:r>
      <w:r>
        <w:rPr>
          <w:rFonts w:ascii="仿宋" w:eastAsia="仿宋" w:hAnsi="仿宋" w:cs="仿宋" w:hint="eastAsia"/>
          <w:sz w:val="30"/>
          <w:szCs w:val="30"/>
        </w:rPr>
        <w:t>学校</w:t>
      </w:r>
      <w:r w:rsidRPr="001A097A">
        <w:rPr>
          <w:rFonts w:ascii="仿宋" w:eastAsia="仿宋" w:hAnsi="仿宋" w:cs="仿宋" w:hint="eastAsia"/>
          <w:sz w:val="30"/>
          <w:szCs w:val="30"/>
        </w:rPr>
        <w:t>是世界技能大赛中国集训基地、全国职业院校技能大赛工程测量项目江苏集训基地、全国职业院校技能大赛工程测量项目国赛赛点。</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第五条</w:t>
      </w:r>
      <w:r>
        <w:rPr>
          <w:rFonts w:ascii="仿宋" w:eastAsia="仿宋" w:hAnsi="仿宋" w:cs="仿宋"/>
          <w:sz w:val="30"/>
          <w:szCs w:val="30"/>
        </w:rPr>
        <w:t xml:space="preserve"> </w:t>
      </w:r>
      <w:r>
        <w:rPr>
          <w:rFonts w:ascii="仿宋" w:eastAsia="仿宋" w:hAnsi="仿宋" w:cs="仿宋" w:hint="eastAsia"/>
          <w:sz w:val="30"/>
          <w:szCs w:val="30"/>
        </w:rPr>
        <w:t>学校面向江苏、安徽、山东、甘肃、江西、山西、河南、四川、广西、贵州、云南、西藏、河北、湖北、吉林、青海等</w:t>
      </w:r>
      <w:r>
        <w:rPr>
          <w:rFonts w:ascii="仿宋" w:eastAsia="仿宋" w:hAnsi="仿宋" w:cs="仿宋"/>
          <w:sz w:val="30"/>
          <w:szCs w:val="30"/>
        </w:rPr>
        <w:t>16</w:t>
      </w:r>
      <w:r>
        <w:rPr>
          <w:rFonts w:ascii="仿宋" w:eastAsia="仿宋" w:hAnsi="仿宋" w:cs="仿宋" w:hint="eastAsia"/>
          <w:sz w:val="30"/>
          <w:szCs w:val="30"/>
        </w:rPr>
        <w:t>个省（自治区、直辖市）招收专科生。颁发学历的学校名称为：江苏城乡建设职业学院。对在规定的年限内达到所在专业毕业要求的学生，颁发普通高等学校专科毕业证书。</w:t>
      </w:r>
    </w:p>
    <w:p w:rsidR="008962C5" w:rsidRDefault="008962C5" w:rsidP="00157E10">
      <w:pPr>
        <w:snapToGrid w:val="0"/>
        <w:spacing w:line="300" w:lineRule="auto"/>
        <w:ind w:firstLine="31680"/>
        <w:rPr>
          <w:rFonts w:ascii="仿宋" w:eastAsia="仿宋" w:hAnsi="仿宋" w:cs="仿宋"/>
          <w:sz w:val="30"/>
          <w:szCs w:val="30"/>
        </w:rPr>
      </w:pPr>
    </w:p>
    <w:p w:rsidR="008962C5" w:rsidRDefault="008962C5">
      <w:pPr>
        <w:pStyle w:val="Title"/>
        <w:snapToGrid w:val="0"/>
        <w:spacing w:before="0" w:after="0" w:line="300" w:lineRule="auto"/>
        <w:ind w:firstLineChars="0" w:firstLine="0"/>
        <w:rPr>
          <w:rFonts w:ascii="黑体" w:eastAsia="黑体" w:hAnsi="黑体" w:cs="黑体"/>
          <w:bCs w:val="0"/>
          <w:sz w:val="30"/>
          <w:szCs w:val="30"/>
        </w:rPr>
      </w:pPr>
      <w:r>
        <w:rPr>
          <w:rFonts w:ascii="黑体" w:eastAsia="黑体" w:hAnsi="黑体" w:cs="黑体" w:hint="eastAsia"/>
          <w:bCs w:val="0"/>
          <w:sz w:val="30"/>
          <w:szCs w:val="30"/>
        </w:rPr>
        <w:t>第二章</w:t>
      </w:r>
      <w:r>
        <w:rPr>
          <w:rFonts w:ascii="黑体" w:eastAsia="黑体" w:hAnsi="黑体" w:cs="黑体"/>
          <w:bCs w:val="0"/>
          <w:sz w:val="30"/>
          <w:szCs w:val="30"/>
        </w:rPr>
        <w:t xml:space="preserve">  </w:t>
      </w:r>
      <w:r>
        <w:rPr>
          <w:rFonts w:ascii="黑体" w:eastAsia="黑体" w:hAnsi="黑体" w:cs="黑体" w:hint="eastAsia"/>
          <w:bCs w:val="0"/>
          <w:sz w:val="30"/>
          <w:szCs w:val="30"/>
        </w:rPr>
        <w:t>组织机构</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第六条</w:t>
      </w:r>
      <w:r>
        <w:rPr>
          <w:rFonts w:ascii="仿宋" w:eastAsia="仿宋" w:hAnsi="仿宋" w:cs="仿宋"/>
          <w:sz w:val="30"/>
          <w:szCs w:val="30"/>
        </w:rPr>
        <w:t xml:space="preserve"> </w:t>
      </w:r>
      <w:r>
        <w:rPr>
          <w:rFonts w:ascii="仿宋" w:eastAsia="仿宋" w:hAnsi="仿宋" w:cs="仿宋" w:hint="eastAsia"/>
          <w:sz w:val="30"/>
          <w:szCs w:val="30"/>
        </w:rPr>
        <w:t>学校招生工作的领导机构是江苏城乡建设职业学院招生工作领导小组。</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第七条</w:t>
      </w:r>
      <w:r>
        <w:rPr>
          <w:rFonts w:ascii="仿宋" w:eastAsia="仿宋" w:hAnsi="仿宋" w:cs="仿宋"/>
          <w:sz w:val="30"/>
          <w:szCs w:val="30"/>
        </w:rPr>
        <w:t xml:space="preserve"> </w:t>
      </w:r>
      <w:r>
        <w:rPr>
          <w:rFonts w:ascii="仿宋" w:eastAsia="仿宋" w:hAnsi="仿宋" w:cs="仿宋" w:hint="eastAsia"/>
          <w:sz w:val="30"/>
          <w:szCs w:val="30"/>
        </w:rPr>
        <w:t>学校的招生工作组织实施机构是江苏城乡建设职业学院招生就业处（校企合作办公室）。</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第八条</w:t>
      </w:r>
      <w:r>
        <w:rPr>
          <w:rFonts w:ascii="仿宋" w:eastAsia="仿宋" w:hAnsi="仿宋" w:cs="仿宋"/>
          <w:sz w:val="30"/>
          <w:szCs w:val="30"/>
        </w:rPr>
        <w:t xml:space="preserve"> </w:t>
      </w:r>
      <w:r>
        <w:rPr>
          <w:rFonts w:ascii="仿宋" w:eastAsia="仿宋" w:hAnsi="仿宋" w:cs="仿宋" w:hint="eastAsia"/>
          <w:sz w:val="30"/>
          <w:szCs w:val="30"/>
        </w:rPr>
        <w:t>学校根据需要组建赴各省（自治区、直辖市）招生工作组，负责该地区招生宣传和咨询。招生工作组组长由学校相关职能部门负责人担任。</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第九条</w:t>
      </w:r>
      <w:r>
        <w:rPr>
          <w:rFonts w:ascii="仿宋" w:eastAsia="仿宋" w:hAnsi="仿宋" w:cs="仿宋"/>
          <w:sz w:val="30"/>
          <w:szCs w:val="30"/>
        </w:rPr>
        <w:t xml:space="preserve"> </w:t>
      </w:r>
      <w:r>
        <w:rPr>
          <w:rFonts w:ascii="仿宋" w:eastAsia="仿宋" w:hAnsi="仿宋" w:cs="仿宋" w:hint="eastAsia"/>
          <w:sz w:val="30"/>
          <w:szCs w:val="30"/>
        </w:rPr>
        <w:t>学校的招生工作实行上级主管部门、内部和第三方多重监督机制，学校招生工作在监督部门的监督下进行，同时接受社会各界监督。</w:t>
      </w:r>
    </w:p>
    <w:p w:rsidR="008962C5" w:rsidRDefault="008962C5" w:rsidP="00157E10">
      <w:pPr>
        <w:snapToGrid w:val="0"/>
        <w:spacing w:line="300" w:lineRule="auto"/>
        <w:ind w:firstLine="31680"/>
        <w:jc w:val="center"/>
        <w:rPr>
          <w:rFonts w:ascii="仿宋" w:eastAsia="仿宋" w:hAnsi="仿宋" w:cs="仿宋"/>
          <w:sz w:val="30"/>
          <w:szCs w:val="30"/>
        </w:rPr>
      </w:pPr>
    </w:p>
    <w:p w:rsidR="008962C5" w:rsidRDefault="008962C5">
      <w:pPr>
        <w:pStyle w:val="Title"/>
        <w:snapToGrid w:val="0"/>
        <w:spacing w:before="0" w:after="0" w:line="300" w:lineRule="auto"/>
        <w:ind w:firstLineChars="0" w:firstLine="0"/>
        <w:rPr>
          <w:rFonts w:ascii="黑体" w:eastAsia="黑体" w:hAnsi="黑体" w:cs="黑体"/>
          <w:bCs w:val="0"/>
          <w:sz w:val="30"/>
          <w:szCs w:val="30"/>
        </w:rPr>
      </w:pPr>
      <w:r>
        <w:rPr>
          <w:rFonts w:ascii="黑体" w:eastAsia="黑体" w:hAnsi="黑体" w:cs="黑体" w:hint="eastAsia"/>
          <w:bCs w:val="0"/>
          <w:sz w:val="30"/>
          <w:szCs w:val="30"/>
        </w:rPr>
        <w:t>第三章</w:t>
      </w:r>
      <w:r>
        <w:rPr>
          <w:rFonts w:ascii="黑体" w:eastAsia="黑体" w:hAnsi="黑体" w:cs="黑体"/>
          <w:bCs w:val="0"/>
          <w:sz w:val="30"/>
          <w:szCs w:val="30"/>
        </w:rPr>
        <w:t xml:space="preserve">  </w:t>
      </w:r>
      <w:r>
        <w:rPr>
          <w:rFonts w:ascii="黑体" w:eastAsia="黑体" w:hAnsi="黑体" w:cs="黑体" w:hint="eastAsia"/>
          <w:bCs w:val="0"/>
          <w:sz w:val="30"/>
          <w:szCs w:val="30"/>
        </w:rPr>
        <w:t>招生计划</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第十条</w:t>
      </w:r>
      <w:r>
        <w:rPr>
          <w:rFonts w:ascii="仿宋" w:eastAsia="仿宋" w:hAnsi="仿宋" w:cs="仿宋"/>
          <w:sz w:val="30"/>
          <w:szCs w:val="30"/>
        </w:rPr>
        <w:t xml:space="preserve"> </w:t>
      </w:r>
      <w:r>
        <w:rPr>
          <w:rFonts w:ascii="仿宋" w:eastAsia="仿宋" w:hAnsi="仿宋" w:cs="仿宋" w:hint="eastAsia"/>
          <w:sz w:val="30"/>
          <w:szCs w:val="30"/>
        </w:rPr>
        <w:t>根据学校人才培养目标、办学条件等实际情况，统筹考虑各省份高考人数、生源质量、区域协调发展等因素，结合近年来本校生源计划编制情况，综合分析，确定学校分省生源招生计划。报教育部审核后，由各省（自治区、直辖市）招生主管部门向社会公布。</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第十一条</w:t>
      </w:r>
      <w:r>
        <w:rPr>
          <w:rFonts w:ascii="仿宋" w:eastAsia="仿宋" w:hAnsi="仿宋" w:cs="仿宋"/>
          <w:sz w:val="30"/>
          <w:szCs w:val="30"/>
        </w:rPr>
        <w:t xml:space="preserve"> </w:t>
      </w:r>
      <w:r>
        <w:rPr>
          <w:rFonts w:ascii="仿宋" w:eastAsia="仿宋" w:hAnsi="仿宋" w:cs="仿宋" w:hint="eastAsia"/>
          <w:sz w:val="30"/>
          <w:szCs w:val="30"/>
        </w:rPr>
        <w:t>根据生源情况须调整招生计划时，学校将向有关省（自治区、直辖市）招生计划主管部门、招生主管部门提出申请，经同意后执行。</w:t>
      </w:r>
    </w:p>
    <w:p w:rsidR="008962C5" w:rsidRDefault="008962C5" w:rsidP="00157E10">
      <w:pPr>
        <w:numPr>
          <w:ilvl w:val="255"/>
          <w:numId w:val="0"/>
        </w:numPr>
        <w:snapToGrid w:val="0"/>
        <w:spacing w:line="300" w:lineRule="auto"/>
        <w:ind w:firstLineChars="200" w:firstLine="31680"/>
        <w:rPr>
          <w:rFonts w:ascii="仿宋" w:eastAsia="仿宋" w:hAnsi="仿宋" w:cs="仿宋"/>
          <w:sz w:val="30"/>
          <w:szCs w:val="30"/>
        </w:rPr>
      </w:pPr>
      <w:r>
        <w:rPr>
          <w:rFonts w:ascii="仿宋" w:eastAsia="仿宋" w:hAnsi="仿宋" w:cs="仿宋" w:hint="eastAsia"/>
          <w:sz w:val="30"/>
          <w:szCs w:val="30"/>
        </w:rPr>
        <w:t>第十二条</w:t>
      </w:r>
      <w:r>
        <w:rPr>
          <w:rFonts w:ascii="仿宋" w:eastAsia="仿宋" w:hAnsi="仿宋" w:cs="仿宋"/>
          <w:sz w:val="30"/>
          <w:szCs w:val="30"/>
        </w:rPr>
        <w:t xml:space="preserve"> </w:t>
      </w:r>
      <w:r>
        <w:rPr>
          <w:rFonts w:ascii="仿宋" w:eastAsia="仿宋" w:hAnsi="仿宋" w:cs="仿宋" w:hint="eastAsia"/>
          <w:sz w:val="30"/>
          <w:szCs w:val="30"/>
        </w:rPr>
        <w:t>学校根据各省（自治区、直辖市）生源情况确定提档比例，按照平行志愿投档的批次，调档比例原则上控制在</w:t>
      </w:r>
      <w:r>
        <w:rPr>
          <w:rFonts w:ascii="仿宋" w:eastAsia="仿宋" w:hAnsi="仿宋" w:cs="仿宋"/>
          <w:sz w:val="30"/>
          <w:szCs w:val="30"/>
        </w:rPr>
        <w:t>105%</w:t>
      </w:r>
      <w:r>
        <w:rPr>
          <w:rFonts w:ascii="仿宋" w:eastAsia="仿宋" w:hAnsi="仿宋" w:cs="仿宋" w:hint="eastAsia"/>
          <w:sz w:val="30"/>
          <w:szCs w:val="30"/>
        </w:rPr>
        <w:t>以内。</w:t>
      </w:r>
    </w:p>
    <w:p w:rsidR="008962C5" w:rsidRDefault="008962C5" w:rsidP="00157E10">
      <w:pPr>
        <w:snapToGrid w:val="0"/>
        <w:spacing w:line="300" w:lineRule="auto"/>
        <w:ind w:firstLine="31680"/>
        <w:rPr>
          <w:rFonts w:ascii="仿宋" w:eastAsia="仿宋" w:hAnsi="仿宋" w:cs="仿宋"/>
          <w:sz w:val="30"/>
          <w:szCs w:val="30"/>
        </w:rPr>
      </w:pPr>
    </w:p>
    <w:p w:rsidR="008962C5" w:rsidRDefault="008962C5">
      <w:pPr>
        <w:pStyle w:val="Title"/>
        <w:snapToGrid w:val="0"/>
        <w:spacing w:before="0" w:after="0" w:line="300" w:lineRule="auto"/>
        <w:ind w:firstLineChars="0" w:firstLine="0"/>
        <w:rPr>
          <w:rFonts w:ascii="黑体" w:eastAsia="黑体" w:hAnsi="黑体" w:cs="黑体"/>
          <w:bCs w:val="0"/>
          <w:sz w:val="30"/>
          <w:szCs w:val="30"/>
        </w:rPr>
      </w:pPr>
      <w:r>
        <w:rPr>
          <w:rFonts w:ascii="黑体" w:eastAsia="黑体" w:hAnsi="黑体" w:cs="黑体" w:hint="eastAsia"/>
          <w:bCs w:val="0"/>
          <w:sz w:val="30"/>
          <w:szCs w:val="30"/>
        </w:rPr>
        <w:t>第四章</w:t>
      </w:r>
      <w:r>
        <w:rPr>
          <w:rFonts w:ascii="黑体" w:eastAsia="黑体" w:hAnsi="黑体" w:cs="黑体"/>
          <w:bCs w:val="0"/>
          <w:sz w:val="30"/>
          <w:szCs w:val="30"/>
        </w:rPr>
        <w:t xml:space="preserve"> </w:t>
      </w:r>
      <w:r>
        <w:rPr>
          <w:rFonts w:ascii="黑体" w:eastAsia="黑体" w:hAnsi="黑体" w:cs="黑体" w:hint="eastAsia"/>
          <w:bCs w:val="0"/>
          <w:sz w:val="30"/>
          <w:szCs w:val="30"/>
        </w:rPr>
        <w:t>录取规则</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第十三条</w:t>
      </w:r>
      <w:r>
        <w:rPr>
          <w:rFonts w:ascii="仿宋" w:eastAsia="仿宋" w:hAnsi="仿宋" w:cs="仿宋"/>
          <w:sz w:val="30"/>
          <w:szCs w:val="30"/>
        </w:rPr>
        <w:t xml:space="preserve"> </w:t>
      </w:r>
      <w:r>
        <w:rPr>
          <w:rFonts w:ascii="仿宋" w:eastAsia="仿宋" w:hAnsi="仿宋" w:cs="仿宋" w:hint="eastAsia"/>
          <w:sz w:val="30"/>
          <w:szCs w:val="30"/>
        </w:rPr>
        <w:t>凡符合生源所在地各省（自治区、直辖市）招生委员会规定的报名条件的考生均可报考。</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第十四条</w:t>
      </w:r>
      <w:r>
        <w:rPr>
          <w:rFonts w:ascii="仿宋" w:eastAsia="仿宋" w:hAnsi="仿宋" w:cs="仿宋"/>
          <w:sz w:val="30"/>
          <w:szCs w:val="30"/>
        </w:rPr>
        <w:t xml:space="preserve"> </w:t>
      </w:r>
      <w:r>
        <w:rPr>
          <w:rFonts w:ascii="仿宋" w:eastAsia="仿宋" w:hAnsi="仿宋" w:cs="仿宋" w:hint="eastAsia"/>
          <w:sz w:val="30"/>
          <w:szCs w:val="30"/>
        </w:rPr>
        <w:t>学校严格执行教育部颁发的《普通高等学校招生体检工作指导意见》及有关规定。学校对录取新生的男女比例无要求。</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第十五条</w:t>
      </w:r>
      <w:r>
        <w:rPr>
          <w:rFonts w:ascii="仿宋" w:eastAsia="仿宋" w:hAnsi="仿宋" w:cs="仿宋"/>
          <w:sz w:val="30"/>
          <w:szCs w:val="30"/>
        </w:rPr>
        <w:t xml:space="preserve"> </w:t>
      </w:r>
      <w:r>
        <w:rPr>
          <w:rFonts w:ascii="仿宋" w:eastAsia="仿宋" w:hAnsi="仿宋" w:cs="仿宋" w:hint="eastAsia"/>
          <w:sz w:val="30"/>
          <w:szCs w:val="30"/>
        </w:rPr>
        <w:t>考核方式：按各省考试院相关政策要求执行。</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第十六条</w:t>
      </w:r>
      <w:r>
        <w:rPr>
          <w:rFonts w:ascii="仿宋" w:eastAsia="仿宋" w:hAnsi="仿宋" w:cs="仿宋"/>
          <w:sz w:val="30"/>
          <w:szCs w:val="30"/>
        </w:rPr>
        <w:t xml:space="preserve"> </w:t>
      </w:r>
      <w:r>
        <w:rPr>
          <w:rFonts w:ascii="仿宋" w:eastAsia="仿宋" w:hAnsi="仿宋" w:cs="仿宋" w:hint="eastAsia"/>
          <w:sz w:val="30"/>
          <w:szCs w:val="30"/>
        </w:rPr>
        <w:t>学校依据教育部和有关省（自治区、直辖市）对高校招生录取工作的要求，实行学校负责、省（自治区、直辖市）招生部门监督的录取体制，坚持德、智、体、美、劳全面衡量，按公平、公开、公正和择优录取的原则，根据考生考试成绩和公布的招生计划，严格按招生的有关规定进行录取。</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第十七条</w:t>
      </w:r>
      <w:r>
        <w:rPr>
          <w:rFonts w:ascii="仿宋" w:eastAsia="仿宋" w:hAnsi="仿宋" w:cs="仿宋"/>
          <w:sz w:val="30"/>
          <w:szCs w:val="30"/>
        </w:rPr>
        <w:t xml:space="preserve"> </w:t>
      </w:r>
      <w:r>
        <w:rPr>
          <w:rFonts w:ascii="仿宋" w:eastAsia="仿宋" w:hAnsi="仿宋" w:cs="仿宋" w:hint="eastAsia"/>
          <w:sz w:val="30"/>
          <w:szCs w:val="30"/>
        </w:rPr>
        <w:t>我校严格按教育部和各省（市、区）的相关规定执行加分优惠政策。</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第十八条</w:t>
      </w:r>
      <w:r>
        <w:rPr>
          <w:rFonts w:ascii="仿宋" w:eastAsia="仿宋" w:hAnsi="仿宋" w:cs="仿宋"/>
          <w:sz w:val="30"/>
          <w:szCs w:val="30"/>
        </w:rPr>
        <w:t xml:space="preserve"> </w:t>
      </w:r>
      <w:r>
        <w:rPr>
          <w:rFonts w:ascii="仿宋" w:eastAsia="仿宋" w:hAnsi="仿宋" w:cs="仿宋" w:hint="eastAsia"/>
          <w:sz w:val="30"/>
          <w:szCs w:val="30"/>
        </w:rPr>
        <w:t>学校按照理工类、文史类、艺体类分类录取，高考综合改革试点省（市）按其高考改革方案相关规定进行录取。</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第十九条</w:t>
      </w:r>
      <w:r>
        <w:rPr>
          <w:rFonts w:ascii="仿宋" w:eastAsia="仿宋" w:hAnsi="仿宋" w:cs="仿宋"/>
          <w:sz w:val="30"/>
          <w:szCs w:val="30"/>
        </w:rPr>
        <w:t xml:space="preserve"> </w:t>
      </w:r>
      <w:r>
        <w:rPr>
          <w:rFonts w:ascii="仿宋" w:eastAsia="仿宋" w:hAnsi="仿宋" w:cs="仿宋" w:hint="eastAsia"/>
          <w:sz w:val="30"/>
          <w:szCs w:val="30"/>
        </w:rPr>
        <w:t>学校将根据各省（自治区、直辖市）的相关规定确定调档比例。若生源不足，则参加征求平行院校志愿（含院校服从志愿）的录取或者按规定提取其他志愿录取。</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第二十条</w:t>
      </w:r>
      <w:r>
        <w:rPr>
          <w:rFonts w:ascii="仿宋" w:eastAsia="仿宋" w:hAnsi="仿宋" w:cs="仿宋"/>
          <w:sz w:val="30"/>
          <w:szCs w:val="30"/>
        </w:rPr>
        <w:t xml:space="preserve"> </w:t>
      </w:r>
      <w:r>
        <w:rPr>
          <w:rFonts w:ascii="仿宋" w:eastAsia="仿宋" w:hAnsi="仿宋" w:cs="仿宋" w:hint="eastAsia"/>
          <w:sz w:val="30"/>
          <w:szCs w:val="30"/>
        </w:rPr>
        <w:t>对江苏省普通类、艺术类进档考生的录取采用：先分数后等级，对进档考生按投档分排序，当投档分相同时，文科类考生依次比较语、数、外成绩（不含附加分），理工类考生依次比较数、语、外成绩（不含附加分），艺术类考生依次比较语文数学成绩之和、外语成绩，分高者优先录取。如果所有分数均相同则结合考生的学业水平测试等级、专业志愿、综合素质评价等其它指标，决定考生录取与否及所录取专业。对江苏省外普通类进档考生的录取采用：对进档考生按分数优先、专业清原则进行录取。</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第二十一条</w:t>
      </w:r>
      <w:r>
        <w:rPr>
          <w:rFonts w:ascii="仿宋" w:eastAsia="仿宋" w:hAnsi="仿宋" w:cs="仿宋"/>
          <w:sz w:val="30"/>
          <w:szCs w:val="30"/>
        </w:rPr>
        <w:t xml:space="preserve"> </w:t>
      </w:r>
      <w:r>
        <w:rPr>
          <w:rFonts w:ascii="仿宋" w:eastAsia="仿宋" w:hAnsi="仿宋" w:cs="仿宋" w:hint="eastAsia"/>
          <w:sz w:val="30"/>
          <w:szCs w:val="30"/>
        </w:rPr>
        <w:t>普通类进档考生的专业录取原则。对于进档考生，我校将采用“分数优先”的录取方式。</w:t>
      </w:r>
    </w:p>
    <w:p w:rsidR="008962C5" w:rsidRDefault="008962C5" w:rsidP="00157E10">
      <w:pPr>
        <w:numPr>
          <w:ilvl w:val="255"/>
          <w:numId w:val="0"/>
        </w:numPr>
        <w:snapToGrid w:val="0"/>
        <w:spacing w:line="300" w:lineRule="auto"/>
        <w:ind w:firstLineChars="200" w:firstLine="31680"/>
        <w:rPr>
          <w:rFonts w:ascii="仿宋" w:eastAsia="仿宋" w:hAnsi="仿宋" w:cs="仿宋"/>
          <w:sz w:val="30"/>
          <w:szCs w:val="30"/>
        </w:rPr>
      </w:pPr>
      <w:r>
        <w:rPr>
          <w:rFonts w:ascii="仿宋" w:eastAsia="仿宋" w:hAnsi="仿宋" w:cs="仿宋" w:hint="eastAsia"/>
          <w:sz w:val="30"/>
          <w:szCs w:val="30"/>
        </w:rPr>
        <w:t>第二十二条</w:t>
      </w:r>
      <w:r>
        <w:rPr>
          <w:rFonts w:ascii="仿宋" w:eastAsia="仿宋" w:hAnsi="仿宋" w:cs="仿宋"/>
          <w:sz w:val="30"/>
          <w:szCs w:val="30"/>
        </w:rPr>
        <w:t xml:space="preserve"> </w:t>
      </w:r>
      <w:r>
        <w:rPr>
          <w:rFonts w:ascii="仿宋" w:eastAsia="仿宋" w:hAnsi="仿宋" w:cs="仿宋" w:hint="eastAsia"/>
          <w:sz w:val="30"/>
          <w:szCs w:val="30"/>
        </w:rPr>
        <w:t>普通高考各专业不限制考生应试的外语语种，但学校的公共外语课只开设英语课程。</w:t>
      </w:r>
    </w:p>
    <w:p w:rsidR="008962C5" w:rsidRDefault="008962C5" w:rsidP="00157E10">
      <w:pPr>
        <w:numPr>
          <w:ilvl w:val="255"/>
          <w:numId w:val="0"/>
        </w:numPr>
        <w:snapToGrid w:val="0"/>
        <w:spacing w:line="300" w:lineRule="auto"/>
        <w:ind w:firstLineChars="300" w:firstLine="31680"/>
        <w:rPr>
          <w:rFonts w:ascii="仿宋" w:eastAsia="仿宋" w:hAnsi="仿宋" w:cs="仿宋"/>
          <w:sz w:val="30"/>
          <w:szCs w:val="30"/>
        </w:rPr>
      </w:pPr>
    </w:p>
    <w:p w:rsidR="008962C5" w:rsidRDefault="008962C5">
      <w:pPr>
        <w:snapToGrid w:val="0"/>
        <w:spacing w:line="300" w:lineRule="auto"/>
        <w:ind w:firstLineChars="0" w:firstLine="0"/>
        <w:jc w:val="center"/>
        <w:rPr>
          <w:rFonts w:ascii="黑体" w:eastAsia="黑体" w:hAnsi="黑体" w:cs="黑体"/>
          <w:b/>
          <w:bCs/>
          <w:sz w:val="30"/>
          <w:szCs w:val="30"/>
        </w:rPr>
      </w:pPr>
      <w:r>
        <w:rPr>
          <w:rFonts w:ascii="黑体" w:eastAsia="黑体" w:hAnsi="黑体" w:cs="黑体" w:hint="eastAsia"/>
          <w:b/>
          <w:bCs/>
          <w:sz w:val="30"/>
          <w:szCs w:val="30"/>
        </w:rPr>
        <w:t>第五章</w:t>
      </w:r>
      <w:r>
        <w:rPr>
          <w:rFonts w:ascii="黑体" w:eastAsia="黑体" w:hAnsi="黑体" w:cs="黑体"/>
          <w:b/>
          <w:bCs/>
          <w:sz w:val="30"/>
          <w:szCs w:val="30"/>
        </w:rPr>
        <w:t xml:space="preserve"> </w:t>
      </w:r>
      <w:r>
        <w:rPr>
          <w:rFonts w:ascii="黑体" w:eastAsia="黑体" w:hAnsi="黑体" w:cs="黑体" w:hint="eastAsia"/>
          <w:b/>
          <w:bCs/>
          <w:sz w:val="30"/>
          <w:szCs w:val="30"/>
        </w:rPr>
        <w:t>其他</w:t>
      </w:r>
    </w:p>
    <w:p w:rsidR="008962C5" w:rsidRDefault="008962C5" w:rsidP="00157E10">
      <w:pPr>
        <w:numPr>
          <w:ilvl w:val="255"/>
          <w:numId w:val="0"/>
        </w:numPr>
        <w:snapToGrid w:val="0"/>
        <w:spacing w:line="300" w:lineRule="auto"/>
        <w:ind w:firstLineChars="200" w:firstLine="31680"/>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第二十三条</w:t>
      </w:r>
      <w:r>
        <w:rPr>
          <w:rFonts w:ascii="仿宋" w:eastAsia="仿宋" w:hAnsi="仿宋" w:cs="仿宋"/>
          <w:sz w:val="30"/>
          <w:szCs w:val="30"/>
        </w:rPr>
        <w:t xml:space="preserve"> </w:t>
      </w:r>
      <w:r>
        <w:rPr>
          <w:rFonts w:ascii="仿宋" w:eastAsia="仿宋" w:hAnsi="仿宋" w:cs="仿宋" w:hint="eastAsia"/>
          <w:sz w:val="30"/>
          <w:szCs w:val="30"/>
        </w:rPr>
        <w:t>学校录取的考生，经各省（自治区、直辖市）招生主管部门审核批准后，由学校寄发录取通知书。</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第二十四条</w:t>
      </w:r>
      <w:r>
        <w:rPr>
          <w:rFonts w:ascii="仿宋" w:eastAsia="仿宋" w:hAnsi="仿宋" w:cs="仿宋"/>
          <w:sz w:val="30"/>
          <w:szCs w:val="30"/>
        </w:rPr>
        <w:t xml:space="preserve"> </w:t>
      </w:r>
      <w:r>
        <w:rPr>
          <w:rFonts w:ascii="仿宋" w:eastAsia="仿宋" w:hAnsi="仿宋" w:cs="仿宋" w:hint="eastAsia"/>
          <w:sz w:val="30"/>
          <w:szCs w:val="30"/>
        </w:rPr>
        <w:t>学校根据经江苏省物价部门核准的标准（文件依据）按学年收取费用（币种：人民币）</w:t>
      </w:r>
    </w:p>
    <w:p w:rsidR="008962C5" w:rsidRDefault="008962C5" w:rsidP="00157E10">
      <w:pPr>
        <w:numPr>
          <w:ilvl w:val="255"/>
          <w:numId w:val="0"/>
        </w:numPr>
        <w:snapToGrid w:val="0"/>
        <w:spacing w:line="300" w:lineRule="auto"/>
        <w:ind w:firstLineChars="300" w:firstLine="31680"/>
        <w:rPr>
          <w:rFonts w:ascii="仿宋" w:eastAsia="仿宋" w:hAnsi="仿宋" w:cs="仿宋"/>
          <w:sz w:val="30"/>
          <w:szCs w:val="30"/>
        </w:rPr>
      </w:pPr>
      <w:r>
        <w:rPr>
          <w:rFonts w:ascii="仿宋" w:eastAsia="仿宋" w:hAnsi="仿宋" w:cs="仿宋" w:hint="eastAsia"/>
          <w:sz w:val="30"/>
          <w:szCs w:val="30"/>
        </w:rPr>
        <w:t>文科类专业</w:t>
      </w:r>
      <w:r>
        <w:rPr>
          <w:rFonts w:ascii="仿宋" w:eastAsia="仿宋" w:hAnsi="仿宋" w:cs="仿宋"/>
          <w:sz w:val="30"/>
          <w:szCs w:val="30"/>
        </w:rPr>
        <w:t>4700</w:t>
      </w:r>
      <w:r>
        <w:rPr>
          <w:rFonts w:ascii="仿宋" w:eastAsia="仿宋" w:hAnsi="仿宋" w:cs="仿宋" w:hint="eastAsia"/>
          <w:sz w:val="30"/>
          <w:szCs w:val="30"/>
        </w:rPr>
        <w:t>元</w:t>
      </w:r>
      <w:r>
        <w:rPr>
          <w:rFonts w:ascii="仿宋" w:eastAsia="仿宋" w:hAnsi="仿宋" w:cs="仿宋"/>
          <w:sz w:val="30"/>
          <w:szCs w:val="30"/>
        </w:rPr>
        <w:t>/</w:t>
      </w:r>
      <w:r>
        <w:rPr>
          <w:rFonts w:ascii="仿宋" w:eastAsia="仿宋" w:hAnsi="仿宋" w:cs="仿宋" w:hint="eastAsia"/>
          <w:sz w:val="30"/>
          <w:szCs w:val="30"/>
        </w:rPr>
        <w:t>学年，</w:t>
      </w:r>
    </w:p>
    <w:p w:rsidR="008962C5" w:rsidRDefault="008962C5" w:rsidP="00157E10">
      <w:pPr>
        <w:numPr>
          <w:ilvl w:val="255"/>
          <w:numId w:val="0"/>
        </w:numPr>
        <w:snapToGrid w:val="0"/>
        <w:spacing w:line="300" w:lineRule="auto"/>
        <w:ind w:firstLineChars="300" w:firstLine="31680"/>
        <w:rPr>
          <w:rFonts w:ascii="仿宋" w:eastAsia="仿宋" w:hAnsi="仿宋" w:cs="仿宋"/>
          <w:sz w:val="30"/>
          <w:szCs w:val="30"/>
        </w:rPr>
      </w:pPr>
      <w:r>
        <w:rPr>
          <w:rFonts w:ascii="仿宋" w:eastAsia="仿宋" w:hAnsi="仿宋" w:cs="仿宋" w:hint="eastAsia"/>
          <w:sz w:val="30"/>
          <w:szCs w:val="30"/>
        </w:rPr>
        <w:t>工科类专业</w:t>
      </w:r>
      <w:r>
        <w:rPr>
          <w:rFonts w:ascii="仿宋" w:eastAsia="仿宋" w:hAnsi="仿宋" w:cs="仿宋"/>
          <w:sz w:val="30"/>
          <w:szCs w:val="30"/>
        </w:rPr>
        <w:t>5300</w:t>
      </w:r>
      <w:r>
        <w:rPr>
          <w:rFonts w:ascii="仿宋" w:eastAsia="仿宋" w:hAnsi="仿宋" w:cs="仿宋" w:hint="eastAsia"/>
          <w:sz w:val="30"/>
          <w:szCs w:val="30"/>
        </w:rPr>
        <w:t>元</w:t>
      </w:r>
      <w:r>
        <w:rPr>
          <w:rFonts w:ascii="仿宋" w:eastAsia="仿宋" w:hAnsi="仿宋" w:cs="仿宋"/>
          <w:sz w:val="30"/>
          <w:szCs w:val="30"/>
        </w:rPr>
        <w:t>/</w:t>
      </w:r>
      <w:r>
        <w:rPr>
          <w:rFonts w:ascii="仿宋" w:eastAsia="仿宋" w:hAnsi="仿宋" w:cs="仿宋" w:hint="eastAsia"/>
          <w:sz w:val="30"/>
          <w:szCs w:val="30"/>
        </w:rPr>
        <w:t>学年，</w:t>
      </w:r>
    </w:p>
    <w:p w:rsidR="008962C5" w:rsidRDefault="008962C5" w:rsidP="00157E10">
      <w:pPr>
        <w:numPr>
          <w:ilvl w:val="255"/>
          <w:numId w:val="0"/>
        </w:numPr>
        <w:snapToGrid w:val="0"/>
        <w:spacing w:line="300" w:lineRule="auto"/>
        <w:ind w:firstLineChars="300" w:firstLine="31680"/>
        <w:rPr>
          <w:rFonts w:ascii="仿宋" w:eastAsia="仿宋" w:hAnsi="仿宋" w:cs="仿宋"/>
          <w:sz w:val="30"/>
          <w:szCs w:val="30"/>
        </w:rPr>
      </w:pPr>
      <w:r>
        <w:rPr>
          <w:rFonts w:ascii="仿宋" w:eastAsia="仿宋" w:hAnsi="仿宋" w:cs="仿宋" w:hint="eastAsia"/>
          <w:sz w:val="30"/>
          <w:szCs w:val="30"/>
        </w:rPr>
        <w:t>艺术类专业</w:t>
      </w:r>
      <w:r>
        <w:rPr>
          <w:rFonts w:ascii="仿宋" w:eastAsia="仿宋" w:hAnsi="仿宋" w:cs="仿宋"/>
          <w:sz w:val="30"/>
          <w:szCs w:val="30"/>
        </w:rPr>
        <w:t>6800</w:t>
      </w:r>
      <w:r>
        <w:rPr>
          <w:rFonts w:ascii="仿宋" w:eastAsia="仿宋" w:hAnsi="仿宋" w:cs="仿宋" w:hint="eastAsia"/>
          <w:sz w:val="30"/>
          <w:szCs w:val="30"/>
        </w:rPr>
        <w:t>元</w:t>
      </w:r>
      <w:r>
        <w:rPr>
          <w:rFonts w:ascii="仿宋" w:eastAsia="仿宋" w:hAnsi="仿宋" w:cs="仿宋"/>
          <w:sz w:val="30"/>
          <w:szCs w:val="30"/>
        </w:rPr>
        <w:t>/</w:t>
      </w:r>
      <w:r>
        <w:rPr>
          <w:rFonts w:ascii="仿宋" w:eastAsia="仿宋" w:hAnsi="仿宋" w:cs="仿宋" w:hint="eastAsia"/>
          <w:sz w:val="30"/>
          <w:szCs w:val="30"/>
        </w:rPr>
        <w:t>学年，</w:t>
      </w:r>
    </w:p>
    <w:p w:rsidR="008962C5" w:rsidRDefault="008962C5" w:rsidP="00157E10">
      <w:pPr>
        <w:numPr>
          <w:ilvl w:val="255"/>
          <w:numId w:val="0"/>
        </w:numPr>
        <w:snapToGrid w:val="0"/>
        <w:spacing w:line="300" w:lineRule="auto"/>
        <w:ind w:firstLineChars="300" w:firstLine="31680"/>
        <w:rPr>
          <w:rFonts w:ascii="仿宋" w:eastAsia="仿宋" w:hAnsi="仿宋" w:cs="仿宋"/>
          <w:sz w:val="30"/>
          <w:szCs w:val="30"/>
        </w:rPr>
      </w:pPr>
      <w:r w:rsidRPr="00953A64">
        <w:rPr>
          <w:rFonts w:ascii="仿宋" w:eastAsia="仿宋" w:hAnsi="仿宋" w:cs="仿宋" w:hint="eastAsia"/>
          <w:sz w:val="30"/>
          <w:szCs w:val="30"/>
        </w:rPr>
        <w:t>农林类专业</w:t>
      </w:r>
      <w:r w:rsidRPr="00953A64">
        <w:rPr>
          <w:rFonts w:ascii="仿宋" w:eastAsia="仿宋" w:hAnsi="仿宋" w:cs="仿宋"/>
          <w:sz w:val="30"/>
          <w:szCs w:val="30"/>
        </w:rPr>
        <w:t>2200</w:t>
      </w:r>
      <w:r w:rsidRPr="00953A64">
        <w:rPr>
          <w:rFonts w:ascii="仿宋" w:eastAsia="仿宋" w:hAnsi="仿宋" w:cs="仿宋" w:hint="eastAsia"/>
          <w:sz w:val="30"/>
          <w:szCs w:val="30"/>
        </w:rPr>
        <w:t>元</w:t>
      </w:r>
      <w:r>
        <w:rPr>
          <w:rFonts w:ascii="仿宋" w:eastAsia="仿宋" w:hAnsi="仿宋" w:cs="仿宋"/>
          <w:sz w:val="30"/>
          <w:szCs w:val="30"/>
        </w:rPr>
        <w:t>/</w:t>
      </w:r>
      <w:r>
        <w:rPr>
          <w:rFonts w:ascii="仿宋" w:eastAsia="仿宋" w:hAnsi="仿宋" w:cs="仿宋" w:hint="eastAsia"/>
          <w:sz w:val="30"/>
          <w:szCs w:val="30"/>
        </w:rPr>
        <w:t>学年，</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第二十五条</w:t>
      </w:r>
      <w:r>
        <w:rPr>
          <w:rFonts w:ascii="仿宋" w:eastAsia="仿宋" w:hAnsi="仿宋" w:cs="仿宋"/>
          <w:sz w:val="30"/>
          <w:szCs w:val="30"/>
        </w:rPr>
        <w:t xml:space="preserve"> </w:t>
      </w:r>
      <w:r>
        <w:rPr>
          <w:rFonts w:ascii="仿宋" w:eastAsia="仿宋" w:hAnsi="仿宋" w:cs="仿宋" w:hint="eastAsia"/>
          <w:sz w:val="30"/>
          <w:szCs w:val="30"/>
        </w:rPr>
        <w:t>学生公寓住宿费为每学年人民币</w:t>
      </w:r>
      <w:r>
        <w:rPr>
          <w:rFonts w:ascii="仿宋" w:eastAsia="仿宋" w:hAnsi="仿宋" w:cs="仿宋"/>
          <w:sz w:val="30"/>
          <w:szCs w:val="30"/>
        </w:rPr>
        <w:t>1000-1200</w:t>
      </w:r>
      <w:r>
        <w:rPr>
          <w:rFonts w:ascii="仿宋" w:eastAsia="仿宋" w:hAnsi="仿宋" w:cs="仿宋" w:hint="eastAsia"/>
          <w:sz w:val="30"/>
          <w:szCs w:val="30"/>
        </w:rPr>
        <w:t>元。</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第二十六条</w:t>
      </w:r>
      <w:r>
        <w:rPr>
          <w:rFonts w:ascii="仿宋" w:eastAsia="仿宋" w:hAnsi="仿宋" w:cs="仿宋"/>
          <w:sz w:val="30"/>
          <w:szCs w:val="30"/>
        </w:rPr>
        <w:t xml:space="preserve"> </w:t>
      </w:r>
      <w:r>
        <w:rPr>
          <w:rFonts w:ascii="仿宋" w:eastAsia="仿宋" w:hAnsi="仿宋" w:cs="仿宋" w:hint="eastAsia"/>
          <w:sz w:val="30"/>
          <w:szCs w:val="30"/>
        </w:rPr>
        <w:t>新生入校后，学校将在三个月内进行新生入学资格审查及身体复检。经复查不合格者，根据国家相关规定处理，凡发现弄虚作假者，一律取消其入学资格。</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第二十七条</w:t>
      </w:r>
      <w:r>
        <w:rPr>
          <w:rFonts w:ascii="仿宋" w:eastAsia="仿宋" w:hAnsi="仿宋" w:cs="仿宋"/>
          <w:sz w:val="30"/>
          <w:szCs w:val="30"/>
        </w:rPr>
        <w:t xml:space="preserve"> </w:t>
      </w:r>
      <w:r>
        <w:rPr>
          <w:rFonts w:ascii="仿宋" w:eastAsia="仿宋" w:hAnsi="仿宋" w:cs="仿宋" w:hint="eastAsia"/>
          <w:sz w:val="30"/>
          <w:szCs w:val="30"/>
        </w:rPr>
        <w:t>学校设有国家奖学金以及各种助学金等奖、助学体系，详见江苏城乡建设职业学院各类奖助学金评选细则。</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第二十八条</w:t>
      </w:r>
      <w:r>
        <w:rPr>
          <w:rFonts w:ascii="仿宋" w:eastAsia="仿宋" w:hAnsi="仿宋" w:cs="仿宋"/>
          <w:sz w:val="30"/>
          <w:szCs w:val="30"/>
        </w:rPr>
        <w:t xml:space="preserve"> </w:t>
      </w:r>
      <w:r>
        <w:rPr>
          <w:rFonts w:ascii="仿宋" w:eastAsia="仿宋" w:hAnsi="仿宋" w:cs="仿宋" w:hint="eastAsia"/>
          <w:sz w:val="30"/>
          <w:szCs w:val="30"/>
        </w:rPr>
        <w:t>学校通讯地址：江苏省常州市殷村职教园和裕路</w:t>
      </w:r>
      <w:r>
        <w:rPr>
          <w:rFonts w:ascii="仿宋" w:eastAsia="仿宋" w:hAnsi="仿宋" w:cs="仿宋"/>
          <w:sz w:val="30"/>
          <w:szCs w:val="30"/>
        </w:rPr>
        <w:t>1</w:t>
      </w:r>
      <w:r>
        <w:rPr>
          <w:rFonts w:ascii="仿宋" w:eastAsia="仿宋" w:hAnsi="仿宋" w:cs="仿宋" w:hint="eastAsia"/>
          <w:sz w:val="30"/>
          <w:szCs w:val="30"/>
        </w:rPr>
        <w:t>号</w:t>
      </w:r>
      <w:r>
        <w:rPr>
          <w:rFonts w:ascii="仿宋" w:eastAsia="仿宋" w:hAnsi="仿宋" w:cs="仿宋"/>
          <w:sz w:val="30"/>
          <w:szCs w:val="30"/>
        </w:rPr>
        <w:t xml:space="preserve">           </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邮政编码：</w:t>
      </w:r>
      <w:r>
        <w:rPr>
          <w:rFonts w:ascii="仿宋" w:eastAsia="仿宋" w:hAnsi="仿宋" w:cs="仿宋"/>
          <w:sz w:val="30"/>
          <w:szCs w:val="30"/>
        </w:rPr>
        <w:t>213147</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招生咨询电话：</w:t>
      </w:r>
      <w:r>
        <w:rPr>
          <w:rFonts w:ascii="仿宋" w:eastAsia="仿宋" w:hAnsi="仿宋" w:cs="仿宋"/>
          <w:sz w:val="30"/>
          <w:szCs w:val="30"/>
        </w:rPr>
        <w:t>0519-69872118</w:t>
      </w:r>
      <w:r>
        <w:rPr>
          <w:rFonts w:ascii="仿宋" w:eastAsia="仿宋" w:hAnsi="仿宋" w:cs="仿宋" w:hint="eastAsia"/>
          <w:sz w:val="30"/>
          <w:szCs w:val="30"/>
        </w:rPr>
        <w:t>、</w:t>
      </w:r>
      <w:r>
        <w:rPr>
          <w:rFonts w:ascii="仿宋" w:eastAsia="仿宋" w:hAnsi="仿宋" w:cs="仿宋"/>
          <w:sz w:val="30"/>
          <w:szCs w:val="30"/>
        </w:rPr>
        <w:t>69872133</w:t>
      </w:r>
      <w:r>
        <w:rPr>
          <w:rFonts w:ascii="仿宋" w:eastAsia="仿宋" w:hAnsi="仿宋" w:cs="仿宋" w:hint="eastAsia"/>
          <w:sz w:val="30"/>
          <w:szCs w:val="30"/>
        </w:rPr>
        <w:t>、</w:t>
      </w:r>
      <w:r w:rsidRPr="00AC3667">
        <w:rPr>
          <w:rFonts w:ascii="仿宋" w:eastAsia="仿宋" w:hAnsi="仿宋" w:cs="仿宋"/>
          <w:sz w:val="30"/>
          <w:szCs w:val="30"/>
        </w:rPr>
        <w:t>4001600136</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招生传真：</w:t>
      </w:r>
      <w:r>
        <w:rPr>
          <w:rFonts w:ascii="仿宋" w:eastAsia="仿宋" w:hAnsi="仿宋" w:cs="仿宋"/>
          <w:sz w:val="30"/>
          <w:szCs w:val="30"/>
        </w:rPr>
        <w:t>0519-69872161</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电子信箱：</w:t>
      </w:r>
      <w:r w:rsidRPr="00AC3667">
        <w:rPr>
          <w:rFonts w:ascii="仿宋" w:eastAsia="仿宋" w:hAnsi="仿宋" w:cs="仿宋"/>
          <w:sz w:val="30"/>
          <w:szCs w:val="30"/>
        </w:rPr>
        <w:t>jscc_zjb@163.com</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招生监督电话：</w:t>
      </w:r>
      <w:r w:rsidRPr="00AC3667">
        <w:rPr>
          <w:rFonts w:ascii="仿宋" w:eastAsia="仿宋" w:hAnsi="仿宋" w:cs="仿宋"/>
          <w:sz w:val="30"/>
          <w:szCs w:val="30"/>
        </w:rPr>
        <w:t>0519-69872179</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学校招生信息网址：</w:t>
      </w:r>
      <w:hyperlink r:id="rId7" w:history="1">
        <w:r w:rsidRPr="00AC3667">
          <w:rPr>
            <w:rFonts w:ascii="仿宋" w:eastAsia="仿宋" w:hAnsi="仿宋" w:cs="仿宋"/>
            <w:sz w:val="30"/>
            <w:szCs w:val="30"/>
          </w:rPr>
          <w:t>http://zs.js-cj.com:8888</w:t>
        </w:r>
      </w:hyperlink>
    </w:p>
    <w:p w:rsidR="008962C5" w:rsidRDefault="008962C5">
      <w:pPr>
        <w:snapToGrid w:val="0"/>
        <w:spacing w:line="300" w:lineRule="auto"/>
        <w:ind w:firstLineChars="0" w:firstLine="0"/>
        <w:jc w:val="center"/>
        <w:rPr>
          <w:rFonts w:ascii="黑体" w:eastAsia="黑体" w:hAnsi="黑体" w:cs="黑体"/>
          <w:b/>
          <w:bCs/>
          <w:sz w:val="30"/>
          <w:szCs w:val="30"/>
        </w:rPr>
      </w:pPr>
    </w:p>
    <w:p w:rsidR="008962C5" w:rsidRDefault="008962C5">
      <w:pPr>
        <w:snapToGrid w:val="0"/>
        <w:spacing w:line="300" w:lineRule="auto"/>
        <w:ind w:firstLineChars="0" w:firstLine="0"/>
        <w:jc w:val="center"/>
        <w:rPr>
          <w:rFonts w:ascii="黑体" w:eastAsia="黑体" w:hAnsi="黑体" w:cs="黑体"/>
          <w:b/>
          <w:bCs/>
          <w:sz w:val="30"/>
          <w:szCs w:val="30"/>
        </w:rPr>
      </w:pPr>
      <w:r>
        <w:rPr>
          <w:rFonts w:ascii="黑体" w:eastAsia="黑体" w:hAnsi="黑体" w:cs="黑体" w:hint="eastAsia"/>
          <w:b/>
          <w:bCs/>
          <w:sz w:val="30"/>
          <w:szCs w:val="30"/>
        </w:rPr>
        <w:t>第六章</w:t>
      </w:r>
      <w:r>
        <w:rPr>
          <w:rFonts w:ascii="黑体" w:eastAsia="黑体" w:hAnsi="黑体" w:cs="黑体"/>
          <w:b/>
          <w:bCs/>
          <w:sz w:val="30"/>
          <w:szCs w:val="30"/>
        </w:rPr>
        <w:t xml:space="preserve"> </w:t>
      </w:r>
      <w:r>
        <w:rPr>
          <w:rFonts w:ascii="黑体" w:eastAsia="黑体" w:hAnsi="黑体" w:cs="黑体" w:hint="eastAsia"/>
          <w:b/>
          <w:bCs/>
          <w:sz w:val="30"/>
          <w:szCs w:val="30"/>
        </w:rPr>
        <w:t>附则</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第二十九条</w:t>
      </w:r>
      <w:r>
        <w:rPr>
          <w:rFonts w:ascii="仿宋" w:eastAsia="仿宋" w:hAnsi="仿宋" w:cs="仿宋"/>
          <w:sz w:val="30"/>
          <w:szCs w:val="30"/>
        </w:rPr>
        <w:t xml:space="preserve"> </w:t>
      </w:r>
      <w:r>
        <w:rPr>
          <w:rFonts w:ascii="仿宋" w:eastAsia="仿宋" w:hAnsi="仿宋" w:cs="仿宋" w:hint="eastAsia"/>
          <w:sz w:val="30"/>
          <w:szCs w:val="30"/>
        </w:rPr>
        <w:t>本章程通过阳光高考平台、招生官网向社会发布，对于各种媒体节选公布的章程内容，如理解有误，以我校公布的完整的招生章程为准。</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第三十条</w:t>
      </w:r>
      <w:r>
        <w:rPr>
          <w:rFonts w:ascii="仿宋" w:eastAsia="仿宋" w:hAnsi="仿宋" w:cs="仿宋"/>
          <w:sz w:val="30"/>
          <w:szCs w:val="30"/>
        </w:rPr>
        <w:t xml:space="preserve"> </w:t>
      </w:r>
      <w:r>
        <w:rPr>
          <w:rFonts w:ascii="仿宋" w:eastAsia="仿宋" w:hAnsi="仿宋" w:cs="仿宋" w:hint="eastAsia"/>
          <w:sz w:val="30"/>
          <w:szCs w:val="30"/>
        </w:rPr>
        <w:t>我校以往有关招生工作的政策、规定如与本章程相冲突，以本章程为准，原政策、规定即时废止；如遇国家法律、法规、规章和上级有关政策变化，以变化后的规定为准。</w:t>
      </w: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hint="eastAsia"/>
          <w:sz w:val="30"/>
          <w:szCs w:val="30"/>
        </w:rPr>
        <w:t>第三十一条</w:t>
      </w:r>
      <w:r>
        <w:rPr>
          <w:rFonts w:ascii="仿宋" w:eastAsia="仿宋" w:hAnsi="仿宋" w:cs="仿宋"/>
          <w:sz w:val="30"/>
          <w:szCs w:val="30"/>
        </w:rPr>
        <w:t xml:space="preserve"> </w:t>
      </w:r>
      <w:r>
        <w:rPr>
          <w:rFonts w:ascii="仿宋" w:eastAsia="仿宋" w:hAnsi="仿宋" w:cs="仿宋" w:hint="eastAsia"/>
          <w:sz w:val="30"/>
          <w:szCs w:val="30"/>
        </w:rPr>
        <w:t>本章程由江苏城乡建设职业学院招生就业处（校企合作办公室）负责解释。</w:t>
      </w:r>
    </w:p>
    <w:p w:rsidR="008962C5" w:rsidRPr="00AC3667" w:rsidRDefault="008962C5" w:rsidP="00157E10">
      <w:pPr>
        <w:snapToGrid w:val="0"/>
        <w:spacing w:line="300" w:lineRule="auto"/>
        <w:ind w:firstLine="31680"/>
        <w:rPr>
          <w:rFonts w:ascii="仿宋" w:eastAsia="仿宋" w:hAnsi="仿宋" w:cs="仿宋"/>
          <w:sz w:val="30"/>
          <w:szCs w:val="30"/>
        </w:rPr>
      </w:pPr>
    </w:p>
    <w:p w:rsidR="008962C5" w:rsidRDefault="008962C5" w:rsidP="00157E10">
      <w:pPr>
        <w:snapToGrid w:val="0"/>
        <w:spacing w:line="300" w:lineRule="auto"/>
        <w:ind w:firstLine="31680"/>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江苏城乡建设职业学院</w:t>
      </w:r>
    </w:p>
    <w:p w:rsidR="008962C5" w:rsidRDefault="008962C5" w:rsidP="00CF3ACE">
      <w:pPr>
        <w:snapToGrid w:val="0"/>
        <w:spacing w:line="300" w:lineRule="auto"/>
        <w:ind w:firstLine="31680"/>
        <w:rPr>
          <w:rFonts w:ascii="仿宋" w:eastAsia="仿宋" w:hAnsi="仿宋" w:cs="仿宋"/>
          <w:sz w:val="30"/>
          <w:szCs w:val="30"/>
        </w:rPr>
      </w:pPr>
      <w:r>
        <w:rPr>
          <w:rFonts w:ascii="仿宋" w:eastAsia="仿宋" w:hAnsi="仿宋" w:cs="仿宋"/>
          <w:sz w:val="30"/>
          <w:szCs w:val="30"/>
        </w:rPr>
        <w:t xml:space="preserve">                                  </w:t>
      </w:r>
      <w:smartTag w:uri="urn:schemas-microsoft-com:office:smarttags" w:element="chsdate">
        <w:smartTagPr>
          <w:attr w:name="IsROCDate" w:val="False"/>
          <w:attr w:name="IsLunarDate" w:val="False"/>
          <w:attr w:name="Day" w:val="17"/>
          <w:attr w:name="Month" w:val="6"/>
          <w:attr w:name="Year" w:val="2020"/>
        </w:smartTagPr>
        <w:r>
          <w:rPr>
            <w:rFonts w:ascii="仿宋" w:eastAsia="仿宋" w:hAnsi="仿宋" w:cs="仿宋"/>
            <w:sz w:val="30"/>
            <w:szCs w:val="30"/>
          </w:rPr>
          <w:t>2020</w:t>
        </w:r>
        <w:r>
          <w:rPr>
            <w:rFonts w:ascii="仿宋" w:eastAsia="仿宋" w:hAnsi="仿宋" w:cs="仿宋" w:hint="eastAsia"/>
            <w:sz w:val="30"/>
            <w:szCs w:val="30"/>
          </w:rPr>
          <w:t>年</w:t>
        </w:r>
        <w:r>
          <w:rPr>
            <w:rFonts w:ascii="仿宋" w:eastAsia="仿宋" w:hAnsi="仿宋" w:cs="仿宋"/>
            <w:sz w:val="30"/>
            <w:szCs w:val="30"/>
          </w:rPr>
          <w:t>6</w:t>
        </w:r>
        <w:r>
          <w:rPr>
            <w:rFonts w:ascii="仿宋" w:eastAsia="仿宋" w:hAnsi="仿宋" w:cs="仿宋" w:hint="eastAsia"/>
            <w:sz w:val="30"/>
            <w:szCs w:val="30"/>
          </w:rPr>
          <w:t>月</w:t>
        </w:r>
        <w:r>
          <w:rPr>
            <w:rFonts w:ascii="仿宋" w:eastAsia="仿宋" w:hAnsi="仿宋" w:cs="仿宋"/>
            <w:sz w:val="30"/>
            <w:szCs w:val="30"/>
          </w:rPr>
          <w:t>17</w:t>
        </w:r>
        <w:r>
          <w:rPr>
            <w:rFonts w:ascii="仿宋" w:eastAsia="仿宋" w:hAnsi="仿宋" w:cs="仿宋" w:hint="eastAsia"/>
            <w:sz w:val="30"/>
            <w:szCs w:val="30"/>
          </w:rPr>
          <w:t>日</w:t>
        </w:r>
      </w:smartTag>
    </w:p>
    <w:sectPr w:rsidR="008962C5" w:rsidSect="0014298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2C5" w:rsidRDefault="008962C5" w:rsidP="00CF3ACE">
      <w:pPr>
        <w:spacing w:line="240" w:lineRule="auto"/>
        <w:ind w:firstLine="31680"/>
      </w:pPr>
      <w:r>
        <w:separator/>
      </w:r>
    </w:p>
  </w:endnote>
  <w:endnote w:type="continuationSeparator" w:id="0">
    <w:p w:rsidR="008962C5" w:rsidRDefault="008962C5" w:rsidP="00CF3ACE">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等线 Light">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C5" w:rsidRDefault="008962C5" w:rsidP="00CF3ACE">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C5" w:rsidRDefault="008962C5" w:rsidP="00CF3ACE">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C5" w:rsidRDefault="008962C5" w:rsidP="00CF3ACE">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2C5" w:rsidRDefault="008962C5" w:rsidP="00CF3ACE">
      <w:pPr>
        <w:spacing w:line="240" w:lineRule="auto"/>
        <w:ind w:firstLine="31680"/>
      </w:pPr>
      <w:r>
        <w:separator/>
      </w:r>
    </w:p>
  </w:footnote>
  <w:footnote w:type="continuationSeparator" w:id="0">
    <w:p w:rsidR="008962C5" w:rsidRDefault="008962C5" w:rsidP="00CF3ACE">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C5" w:rsidRDefault="008962C5" w:rsidP="00CF3ACE">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C5" w:rsidRDefault="008962C5" w:rsidP="00CF3ACE">
    <w:pPr>
      <w:pStyle w:val="Header"/>
      <w:pBdr>
        <w:bottom w:val="none" w:sz="0" w:space="0" w:color="auto"/>
      </w:pBd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C5" w:rsidRDefault="008962C5" w:rsidP="00CF3ACE">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362B5"/>
    <w:multiLevelType w:val="singleLevel"/>
    <w:tmpl w:val="253362B5"/>
    <w:lvl w:ilvl="0">
      <w:start w:val="4"/>
      <w:numFmt w:val="chineseCounting"/>
      <w:suff w:val="space"/>
      <w:lvlText w:val="第%1条"/>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8CD"/>
    <w:rsid w:val="000020E4"/>
    <w:rsid w:val="00002500"/>
    <w:rsid w:val="000267E5"/>
    <w:rsid w:val="000276FD"/>
    <w:rsid w:val="00056575"/>
    <w:rsid w:val="00084F23"/>
    <w:rsid w:val="00086CA4"/>
    <w:rsid w:val="000E248C"/>
    <w:rsid w:val="00100DFE"/>
    <w:rsid w:val="00123AE2"/>
    <w:rsid w:val="00134828"/>
    <w:rsid w:val="0014298E"/>
    <w:rsid w:val="00152627"/>
    <w:rsid w:val="00157E10"/>
    <w:rsid w:val="0018190A"/>
    <w:rsid w:val="001A097A"/>
    <w:rsid w:val="001A5FE6"/>
    <w:rsid w:val="00285F81"/>
    <w:rsid w:val="00297046"/>
    <w:rsid w:val="002B3BC3"/>
    <w:rsid w:val="002C001F"/>
    <w:rsid w:val="002C0A3C"/>
    <w:rsid w:val="002F7F2D"/>
    <w:rsid w:val="0034202C"/>
    <w:rsid w:val="00352E38"/>
    <w:rsid w:val="003B58BE"/>
    <w:rsid w:val="003B7828"/>
    <w:rsid w:val="0040555F"/>
    <w:rsid w:val="00406D48"/>
    <w:rsid w:val="004D07F1"/>
    <w:rsid w:val="00507304"/>
    <w:rsid w:val="00530BA7"/>
    <w:rsid w:val="005F24C3"/>
    <w:rsid w:val="0060788D"/>
    <w:rsid w:val="006113D7"/>
    <w:rsid w:val="0061214E"/>
    <w:rsid w:val="00640CDD"/>
    <w:rsid w:val="006428CD"/>
    <w:rsid w:val="006D09C9"/>
    <w:rsid w:val="0071449D"/>
    <w:rsid w:val="007543D2"/>
    <w:rsid w:val="007A75C2"/>
    <w:rsid w:val="007C1F77"/>
    <w:rsid w:val="00804B4D"/>
    <w:rsid w:val="00814D70"/>
    <w:rsid w:val="008962C5"/>
    <w:rsid w:val="008A3325"/>
    <w:rsid w:val="008B18A0"/>
    <w:rsid w:val="00910C78"/>
    <w:rsid w:val="00953A64"/>
    <w:rsid w:val="00A179E2"/>
    <w:rsid w:val="00A275F5"/>
    <w:rsid w:val="00A76442"/>
    <w:rsid w:val="00A857BE"/>
    <w:rsid w:val="00AC3667"/>
    <w:rsid w:val="00AC6930"/>
    <w:rsid w:val="00AC7A05"/>
    <w:rsid w:val="00AF0777"/>
    <w:rsid w:val="00AF4BE4"/>
    <w:rsid w:val="00B0542A"/>
    <w:rsid w:val="00B13809"/>
    <w:rsid w:val="00B6318A"/>
    <w:rsid w:val="00BC4E78"/>
    <w:rsid w:val="00BE6DB4"/>
    <w:rsid w:val="00C12E2C"/>
    <w:rsid w:val="00C5189F"/>
    <w:rsid w:val="00CD1584"/>
    <w:rsid w:val="00CD5514"/>
    <w:rsid w:val="00CF3ACE"/>
    <w:rsid w:val="00D125F7"/>
    <w:rsid w:val="00D46C74"/>
    <w:rsid w:val="00DD2BBF"/>
    <w:rsid w:val="00E1661D"/>
    <w:rsid w:val="00E2306D"/>
    <w:rsid w:val="00F11863"/>
    <w:rsid w:val="00F26348"/>
    <w:rsid w:val="00FC3EAD"/>
    <w:rsid w:val="00FD0705"/>
    <w:rsid w:val="00FE0669"/>
    <w:rsid w:val="018762DB"/>
    <w:rsid w:val="0DEB3F3B"/>
    <w:rsid w:val="0FF43F72"/>
    <w:rsid w:val="10C33647"/>
    <w:rsid w:val="14E747B1"/>
    <w:rsid w:val="17952DC4"/>
    <w:rsid w:val="18F1450F"/>
    <w:rsid w:val="23B93980"/>
    <w:rsid w:val="24443E6F"/>
    <w:rsid w:val="255F5897"/>
    <w:rsid w:val="2C366608"/>
    <w:rsid w:val="34E74A2F"/>
    <w:rsid w:val="37E82957"/>
    <w:rsid w:val="38C9655E"/>
    <w:rsid w:val="3CAD5756"/>
    <w:rsid w:val="427F467A"/>
    <w:rsid w:val="4A1961D5"/>
    <w:rsid w:val="4AB94B18"/>
    <w:rsid w:val="53675E2F"/>
    <w:rsid w:val="542619D3"/>
    <w:rsid w:val="597641DC"/>
    <w:rsid w:val="5B79294E"/>
    <w:rsid w:val="63160A35"/>
    <w:rsid w:val="67A57C00"/>
    <w:rsid w:val="69376F8C"/>
    <w:rsid w:val="6D952300"/>
    <w:rsid w:val="7F027A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8E"/>
    <w:pPr>
      <w:spacing w:line="560" w:lineRule="exact"/>
      <w:ind w:firstLineChars="200" w:firstLine="200"/>
      <w:jc w:val="both"/>
    </w:pPr>
    <w:rPr>
      <w:rFonts w:eastAsia="方正仿宋_GBK"/>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298E"/>
    <w:pPr>
      <w:spacing w:line="240" w:lineRule="auto"/>
    </w:pPr>
    <w:rPr>
      <w:sz w:val="18"/>
      <w:szCs w:val="18"/>
    </w:rPr>
  </w:style>
  <w:style w:type="character" w:customStyle="1" w:styleId="BalloonTextChar">
    <w:name w:val="Balloon Text Char"/>
    <w:basedOn w:val="DefaultParagraphFont"/>
    <w:link w:val="BalloonText"/>
    <w:uiPriority w:val="99"/>
    <w:semiHidden/>
    <w:locked/>
    <w:rsid w:val="0014298E"/>
    <w:rPr>
      <w:rFonts w:cs="Times New Roman"/>
      <w:sz w:val="18"/>
      <w:szCs w:val="18"/>
    </w:rPr>
  </w:style>
  <w:style w:type="paragraph" w:styleId="Footer">
    <w:name w:val="footer"/>
    <w:basedOn w:val="Normal"/>
    <w:link w:val="FooterChar"/>
    <w:uiPriority w:val="99"/>
    <w:rsid w:val="0014298E"/>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14298E"/>
    <w:rPr>
      <w:rFonts w:cs="Times New Roman"/>
      <w:sz w:val="18"/>
      <w:szCs w:val="18"/>
    </w:rPr>
  </w:style>
  <w:style w:type="paragraph" w:styleId="Header">
    <w:name w:val="header"/>
    <w:basedOn w:val="Normal"/>
    <w:link w:val="HeaderChar"/>
    <w:uiPriority w:val="99"/>
    <w:rsid w:val="0014298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14298E"/>
    <w:rPr>
      <w:rFonts w:cs="Times New Roman"/>
      <w:sz w:val="18"/>
      <w:szCs w:val="18"/>
    </w:rPr>
  </w:style>
  <w:style w:type="paragraph" w:styleId="NormalWeb">
    <w:name w:val="Normal (Web)"/>
    <w:basedOn w:val="Normal"/>
    <w:uiPriority w:val="99"/>
    <w:rsid w:val="0014298E"/>
    <w:pPr>
      <w:spacing w:after="225"/>
      <w:ind w:firstLine="420"/>
      <w:jc w:val="left"/>
    </w:pPr>
    <w:rPr>
      <w:kern w:val="0"/>
      <w:sz w:val="24"/>
    </w:rPr>
  </w:style>
  <w:style w:type="paragraph" w:styleId="Title">
    <w:name w:val="Title"/>
    <w:basedOn w:val="Normal"/>
    <w:next w:val="Normal"/>
    <w:link w:val="TitleChar"/>
    <w:uiPriority w:val="99"/>
    <w:qFormat/>
    <w:rsid w:val="0014298E"/>
    <w:pPr>
      <w:spacing w:before="240" w:after="60"/>
      <w:jc w:val="center"/>
      <w:outlineLvl w:val="0"/>
    </w:pPr>
    <w:rPr>
      <w:rFonts w:ascii="等线 Light" w:eastAsia="等线 Light" w:hAnsi="等线 Light"/>
      <w:b/>
      <w:bCs/>
      <w:szCs w:val="32"/>
    </w:rPr>
  </w:style>
  <w:style w:type="character" w:customStyle="1" w:styleId="TitleChar">
    <w:name w:val="Title Char"/>
    <w:basedOn w:val="DefaultParagraphFont"/>
    <w:link w:val="Title"/>
    <w:uiPriority w:val="99"/>
    <w:locked/>
    <w:rsid w:val="0014298E"/>
    <w:rPr>
      <w:rFonts w:ascii="等线 Light" w:eastAsia="等线 Light" w:hAnsi="等线 Light" w:cs="Times New Roman"/>
      <w:b/>
      <w:bCs/>
      <w:sz w:val="32"/>
      <w:szCs w:val="32"/>
    </w:rPr>
  </w:style>
  <w:style w:type="paragraph" w:styleId="ListParagraph">
    <w:name w:val="List Paragraph"/>
    <w:basedOn w:val="Normal"/>
    <w:uiPriority w:val="99"/>
    <w:qFormat/>
    <w:rsid w:val="0014298E"/>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s.js-cj.com:888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400</Words>
  <Characters>2280</Characters>
  <Application>Microsoft Office Outlook</Application>
  <DocSecurity>0</DocSecurity>
  <Lines>0</Lines>
  <Paragraphs>0</Paragraphs>
  <ScaleCrop>false</ScaleCrop>
  <Company>江苏省教育厅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毛浩生</cp:lastModifiedBy>
  <cp:revision>23</cp:revision>
  <dcterms:created xsi:type="dcterms:W3CDTF">2020-02-19T05:53:00Z</dcterms:created>
  <dcterms:modified xsi:type="dcterms:W3CDTF">2020-07-17T09:39:00Z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